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A" w:rsidRDefault="00767DFA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4 Правил, утвержденных постановлением Правительства РФ № 861 от 27.12.2004 г., любые лица имеют право на технологическое присоединение построенных ими линий электропередачи к электрическим сетям в соответствии с </w:t>
      </w:r>
      <w:r w:rsidR="00AD00FA"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196731" w:rsidRDefault="00AD00FA" w:rsidP="00AD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6 указанных Правил установлено, что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 </w:t>
      </w:r>
      <w:r w:rsidRPr="00AD00FA">
        <w:rPr>
          <w:rFonts w:ascii="Times New Roman" w:hAnsi="Times New Roman" w:cs="Times New Roman"/>
          <w:sz w:val="24"/>
          <w:szCs w:val="24"/>
          <w:u w:val="single"/>
        </w:rPr>
        <w:t>Заключение договора является обязательным для сетевой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При необоснованном отказе или уклонении сетевой организации от заключения договора</w:t>
      </w:r>
      <w:r w:rsidR="00196731">
        <w:rPr>
          <w:rFonts w:ascii="Times New Roman" w:hAnsi="Times New Roman" w:cs="Times New Roman"/>
          <w:sz w:val="24"/>
          <w:szCs w:val="24"/>
        </w:rPr>
        <w:t xml:space="preserve"> физическое лицо имеет право на защиту своих прав всеми, предусмотренными действующим законодательством способами.</w:t>
      </w:r>
    </w:p>
    <w:p w:rsidR="00AD00FA" w:rsidRDefault="00AD00FA" w:rsidP="00AD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Правилами установлена следующая процедура технологического присоединения</w:t>
      </w:r>
      <w:r w:rsidR="00E45D57">
        <w:rPr>
          <w:rFonts w:ascii="Times New Roman" w:hAnsi="Times New Roman" w:cs="Times New Roman"/>
          <w:sz w:val="24"/>
          <w:szCs w:val="24"/>
        </w:rPr>
        <w:t xml:space="preserve"> жилых домов в дачных поселках (до 15 кВт)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0FA" w:rsidRDefault="00AD00FA" w:rsidP="00AD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подача заявки физическим лицом (далее - заявитель), которое имеет намерение осуществить технологическое присоединение, </w:t>
      </w:r>
    </w:p>
    <w:p w:rsidR="00AD00FA" w:rsidRDefault="00AD00FA" w:rsidP="00AD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AD00FA" w:rsidRDefault="00AD00FA" w:rsidP="00AD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AD00FA" w:rsidRDefault="00AD00FA" w:rsidP="00AD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организации, в которую была подана заявка, и объектов заявителя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AD00FA" w:rsidRDefault="00AD00FA" w:rsidP="00AD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AD00FA" w:rsidRDefault="00AD00FA" w:rsidP="00AD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5D57">
        <w:rPr>
          <w:rFonts w:ascii="Times New Roman" w:hAnsi="Times New Roman" w:cs="Times New Roman"/>
          <w:sz w:val="24"/>
          <w:szCs w:val="24"/>
        </w:rPr>
        <w:t xml:space="preserve">составление акта об осуществлении технологического присоединения по форме согласно </w:t>
      </w:r>
      <w:hyperlink r:id="rId6" w:history="1">
        <w:r w:rsidRPr="00E45D57">
          <w:rPr>
            <w:rFonts w:ascii="Times New Roman" w:hAnsi="Times New Roman" w:cs="Times New Roman"/>
            <w:sz w:val="24"/>
            <w:szCs w:val="24"/>
          </w:rPr>
          <w:t>приложению N 6</w:t>
        </w:r>
      </w:hyperlink>
      <w:r w:rsidRPr="00E45D57">
        <w:rPr>
          <w:rFonts w:ascii="Times New Roman" w:hAnsi="Times New Roman" w:cs="Times New Roman"/>
          <w:sz w:val="24"/>
          <w:szCs w:val="24"/>
        </w:rPr>
        <w:t xml:space="preserve">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r:id="rId7" w:history="1">
        <w:r w:rsidRPr="00E45D57">
          <w:rPr>
            <w:rFonts w:ascii="Times New Roman" w:hAnsi="Times New Roman" w:cs="Times New Roman"/>
            <w:sz w:val="24"/>
            <w:szCs w:val="24"/>
          </w:rPr>
          <w:t>приложению N 7</w:t>
        </w:r>
      </w:hyperlink>
      <w:r w:rsidRPr="00E45D57">
        <w:rPr>
          <w:rFonts w:ascii="Times New Roman" w:hAnsi="Times New Roman" w:cs="Times New Roman"/>
          <w:sz w:val="24"/>
          <w:szCs w:val="24"/>
        </w:rPr>
        <w:t xml:space="preserve">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r:id="rId8" w:history="1">
        <w:r w:rsidRPr="00E45D57">
          <w:rPr>
            <w:rFonts w:ascii="Times New Roman" w:hAnsi="Times New Roman" w:cs="Times New Roman"/>
            <w:sz w:val="24"/>
            <w:szCs w:val="24"/>
          </w:rPr>
          <w:t>приложению N 8</w:t>
        </w:r>
      </w:hyperlink>
      <w:r w:rsidRPr="00E45D57">
        <w:rPr>
          <w:rFonts w:ascii="Times New Roman" w:hAnsi="Times New Roman" w:cs="Times New Roman"/>
          <w:sz w:val="24"/>
          <w:szCs w:val="24"/>
        </w:rPr>
        <w:t xml:space="preserve"> (далее - акт разграничения эксплуатационной ответственности сторон)</w:t>
      </w:r>
      <w:r w:rsidR="00E45D57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E45D57">
        <w:rPr>
          <w:rFonts w:ascii="Times New Roman" w:hAnsi="Times New Roman" w:cs="Times New Roman"/>
          <w:sz w:val="24"/>
          <w:szCs w:val="24"/>
        </w:rPr>
        <w:t>, а также акта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и (или) аварийной брони</w:t>
      </w:r>
      <w:r w:rsidR="00E45D57">
        <w:rPr>
          <w:rFonts w:ascii="Times New Roman" w:hAnsi="Times New Roman" w:cs="Times New Roman"/>
          <w:sz w:val="24"/>
          <w:szCs w:val="24"/>
        </w:rPr>
        <w:t>.</w:t>
      </w:r>
    </w:p>
    <w:p w:rsidR="00E45D57" w:rsidRDefault="00E45D57" w:rsidP="00E45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заключения договора заявитель направляет заявку в сетевую организацию,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которой расположены на наименьшем расстоянии от границ участка заявителя.</w:t>
      </w:r>
    </w:p>
    <w:p w:rsidR="00E45D57" w:rsidRDefault="00E45D57" w:rsidP="00E45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наименьшим расстоянием от границ участка заявителя до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 с инвестиционной программой сетевой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организации, утвержденной в установленном порядке, в сроки, предусмотренные </w:t>
      </w:r>
      <w:hyperlink r:id="rId9" w:history="1">
        <w:r w:rsidRPr="00E45D57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E4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настоящих Правил, исчисляемые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подачи заявки в сетевую организацию.</w:t>
      </w:r>
    </w:p>
    <w:p w:rsidR="00E45D57" w:rsidRDefault="00E45D57" w:rsidP="00E45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E45D57" w:rsidRDefault="00FB515F" w:rsidP="00E45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  <w:r w:rsidR="00E45D57">
        <w:rPr>
          <w:rFonts w:ascii="Times New Roman" w:hAnsi="Times New Roman" w:cs="Times New Roman"/>
          <w:sz w:val="24"/>
          <w:szCs w:val="24"/>
        </w:rPr>
        <w:t xml:space="preserve">, в случае осуществления технологического присоединения энергопринимающих устройств к электрическим сетям классом напряжения до 10 кВ </w:t>
      </w:r>
      <w:r w:rsidR="00E45D57">
        <w:rPr>
          <w:rFonts w:ascii="Times New Roman" w:hAnsi="Times New Roman" w:cs="Times New Roman"/>
          <w:sz w:val="24"/>
          <w:szCs w:val="24"/>
        </w:rPr>
        <w:lastRenderedPageBreak/>
        <w:t>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BB1FB1" w:rsidRP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B1F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B1FB1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указанным некоммерческим объединением либо его представителем. В случае технологического присоединения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непосредственно гражданами, ведущими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или иными лицами.</w:t>
      </w:r>
    </w:p>
    <w:p w:rsidR="00BB1FB1" w:rsidRP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B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</w:t>
      </w:r>
    </w:p>
    <w:p w:rsidR="00BB1FB1" w:rsidRP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B1">
        <w:rPr>
          <w:rFonts w:ascii="Times New Roman" w:hAnsi="Times New Roman" w:cs="Times New Roman"/>
          <w:sz w:val="24"/>
          <w:szCs w:val="24"/>
        </w:rPr>
        <w:t xml:space="preserve">В случае если технологическое присоединение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</w:t>
      </w:r>
      <w:hyperlink r:id="rId10" w:history="1">
        <w:r w:rsidRPr="00BB1F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1FB1">
        <w:rPr>
          <w:rFonts w:ascii="Times New Roman" w:hAnsi="Times New Roman" w:cs="Times New Roman"/>
          <w:sz w:val="24"/>
          <w:szCs w:val="24"/>
        </w:rPr>
        <w:t xml:space="preserve"> "О садоводческих, огороднических и дачных некоммерческих </w:t>
      </w:r>
      <w:proofErr w:type="gramStart"/>
      <w:r w:rsidRPr="00BB1FB1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BB1FB1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BB1FB1" w:rsidRP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B1">
        <w:rPr>
          <w:rFonts w:ascii="Times New Roman" w:hAnsi="Times New Roman" w:cs="Times New Roman"/>
          <w:sz w:val="24"/>
          <w:szCs w:val="24"/>
        </w:rPr>
        <w:t xml:space="preserve">При этом садоводческое, огородническое или дачное некоммерческое объединение не вправе препятствовать сетевой организации в осуществлении технологического присоединения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объединения.</w:t>
      </w:r>
    </w:p>
    <w:p w:rsid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14 Правил в заявке, направляемой заявителем - физическим лицом в целях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</w:p>
    <w:p w:rsid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жительства заявителя;</w:t>
      </w:r>
    </w:p>
    <w:p w:rsid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сведения, предусмотренные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"л"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а именно:</w:t>
      </w:r>
    </w:p>
    <w:p w:rsid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которые необходимо присоединить к электрическим сетям сетевой организации;</w:t>
      </w:r>
    </w:p>
    <w:p w:rsid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сроки проектирования и поэтапного введения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(в том числе по этапам и очередям);</w:t>
      </w:r>
    </w:p>
    <w:p w:rsid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Основных положений функционирования розничных рынков электрической энергии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осуществляется).</w:t>
      </w:r>
    </w:p>
    <w:p w:rsidR="00BB1FB1" w:rsidRDefault="00BB1FB1" w:rsidP="00B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запрашиваемая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767DFA" w:rsidRDefault="00767DFA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FB1">
        <w:rPr>
          <w:rFonts w:ascii="Times New Roman" w:hAnsi="Times New Roman" w:cs="Times New Roman"/>
          <w:sz w:val="24"/>
          <w:szCs w:val="24"/>
        </w:rPr>
        <w:t xml:space="preserve">Согласно п. 17 Правил технологического присоединения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сетям., утвержденным Постановлению Правительства РФ от 27.12.2004 N 861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от 11.05.2015 г., </w:t>
      </w:r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строение, потребляющее до 15 кВт мощности, должно быть подключено к сетям за 550 руб. Причем не</w:t>
      </w:r>
      <w:proofErr w:type="gramEnd"/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огромный это 4-этажный коттедж или домик в садоводстве. В </w:t>
      </w:r>
      <w:proofErr w:type="gramStart"/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прописано, что сетевая организация обязана решить вопрос присоединения в течение шести месяцев. А с момента подачи заявки заявителем до выдачи договора на технологическое присоединение должно пройти не более одного календарного месяца.</w:t>
      </w:r>
    </w:p>
    <w:p w:rsidR="00767DFA" w:rsidRDefault="00BB1FB1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736D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уложиться в 550 рублей необходимо, чтобы расстояние от источника питания до потребителя было менее 500 м, и отсутствие перегрузки источника электроэнергии.</w:t>
      </w:r>
    </w:p>
    <w:p w:rsidR="00767DFA" w:rsidRDefault="00767DFA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FA" w:rsidRDefault="00767DFA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заявки </w:t>
      </w:r>
      <w:proofErr w:type="gramStart"/>
      <w:r w:rsidR="00BB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технические условия и заключается</w:t>
      </w:r>
      <w:proofErr w:type="gramEnd"/>
      <w:r w:rsidR="00BB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технологического подключения.</w:t>
      </w: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31" w:rsidRDefault="00196731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31" w:rsidRDefault="00196731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31" w:rsidRDefault="00196731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31" w:rsidRDefault="00196731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31" w:rsidRDefault="00196731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31" w:rsidRDefault="00196731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Коротко</w:t>
      </w: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технологического подключения к электрическим сетям установлен Правилами,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</w:t>
      </w:r>
      <w:r w:rsidR="00196731">
        <w:rPr>
          <w:rFonts w:ascii="Times New Roman" w:hAnsi="Times New Roman" w:cs="Times New Roman"/>
          <w:sz w:val="24"/>
          <w:szCs w:val="24"/>
        </w:rPr>
        <w:t>ьства РФ № 861 от 27.12.2004 г.</w:t>
      </w:r>
    </w:p>
    <w:p w:rsidR="00196731" w:rsidRDefault="00196731" w:rsidP="0019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6 указанных Правил установлено, что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 </w:t>
      </w:r>
      <w:r w:rsidRPr="00AD00FA">
        <w:rPr>
          <w:rFonts w:ascii="Times New Roman" w:hAnsi="Times New Roman" w:cs="Times New Roman"/>
          <w:sz w:val="24"/>
          <w:szCs w:val="24"/>
          <w:u w:val="single"/>
        </w:rPr>
        <w:t>Заключение договора является обязательным для сетевой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При необоснованном отказе или уклонении сетевой организации от заключения договора физическое лицо имеет право на защиту своих прав всеми, предусмотренными действующим законодательством способами.</w:t>
      </w:r>
    </w:p>
    <w:p w:rsidR="00BD4DF5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установлена следующая процедура технологического присоединения жилых домов в дачных поселках (до 15 кВт):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подача заявки физическим лицом (далее - заявитель), которое имеет намерение осуществить технологическое присоединение, 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организации, в которую была подана заявка, и объектов заявителя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5D57">
        <w:rPr>
          <w:rFonts w:ascii="Times New Roman" w:hAnsi="Times New Roman" w:cs="Times New Roman"/>
          <w:sz w:val="24"/>
          <w:szCs w:val="24"/>
        </w:rPr>
        <w:t xml:space="preserve">составление акта об осуществлении технологического присоединения по форме согласно </w:t>
      </w:r>
      <w:hyperlink r:id="rId15" w:history="1">
        <w:r w:rsidRPr="00E45D57">
          <w:rPr>
            <w:rFonts w:ascii="Times New Roman" w:hAnsi="Times New Roman" w:cs="Times New Roman"/>
            <w:sz w:val="24"/>
            <w:szCs w:val="24"/>
          </w:rPr>
          <w:t>приложению N 6</w:t>
        </w:r>
      </w:hyperlink>
      <w:r w:rsidRPr="00E45D57">
        <w:rPr>
          <w:rFonts w:ascii="Times New Roman" w:hAnsi="Times New Roman" w:cs="Times New Roman"/>
          <w:sz w:val="24"/>
          <w:szCs w:val="24"/>
        </w:rPr>
        <w:t xml:space="preserve">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r:id="rId16" w:history="1">
        <w:r w:rsidRPr="00E45D57">
          <w:rPr>
            <w:rFonts w:ascii="Times New Roman" w:hAnsi="Times New Roman" w:cs="Times New Roman"/>
            <w:sz w:val="24"/>
            <w:szCs w:val="24"/>
          </w:rPr>
          <w:t>приложению N 7</w:t>
        </w:r>
      </w:hyperlink>
      <w:r w:rsidRPr="00E45D57">
        <w:rPr>
          <w:rFonts w:ascii="Times New Roman" w:hAnsi="Times New Roman" w:cs="Times New Roman"/>
          <w:sz w:val="24"/>
          <w:szCs w:val="24"/>
        </w:rPr>
        <w:t xml:space="preserve">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r:id="rId17" w:history="1">
        <w:r w:rsidRPr="00E45D57">
          <w:rPr>
            <w:rFonts w:ascii="Times New Roman" w:hAnsi="Times New Roman" w:cs="Times New Roman"/>
            <w:sz w:val="24"/>
            <w:szCs w:val="24"/>
          </w:rPr>
          <w:t>приложению N 8</w:t>
        </w:r>
      </w:hyperlink>
      <w:r w:rsidRPr="00E45D57">
        <w:rPr>
          <w:rFonts w:ascii="Times New Roman" w:hAnsi="Times New Roman" w:cs="Times New Roman"/>
          <w:sz w:val="24"/>
          <w:szCs w:val="24"/>
        </w:rPr>
        <w:t xml:space="preserve"> (далее - акт разграничения эксплуатационной ответственности сторон)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E45D57">
        <w:rPr>
          <w:rFonts w:ascii="Times New Roman" w:hAnsi="Times New Roman" w:cs="Times New Roman"/>
          <w:sz w:val="24"/>
          <w:szCs w:val="24"/>
        </w:rPr>
        <w:t>, а также акта согласования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технологической и (или) аварийной брони.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заключения договора заявитель направляет заявку в сетевую организацию,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которой расположены на наименьшем расстоянии от границ участка заявителя.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наименьшим расстоянием от границ участка заявителя до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 с инвестиционной программой сетевой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организации, утвержденной в установленном порядке, в сроки, предусмотренные </w:t>
      </w:r>
      <w:hyperlink r:id="rId18" w:history="1">
        <w:r w:rsidRPr="00E45D57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E4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настоящих Правил, исчисляемые со дня подачи заявки в сетевую организацию.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лица, в случае осуществления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п. 14 Правил в заявке, направляемой заявителем - физическим лицом в целях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  <w:proofErr w:type="gramEnd"/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жительства заявителя;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сведения, предусмотренные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"л"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а именно: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которые необходимо присоединить к электрическим сетям сетевой организации;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сроки проектирования и поэтапного введения в эксплуатацию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(в том числе по этапам и очередям);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Основных положений функционирования розничных рынков электрической энергии (указывается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осуществляется).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запрашиваемая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FB1">
        <w:rPr>
          <w:rFonts w:ascii="Times New Roman" w:hAnsi="Times New Roman" w:cs="Times New Roman"/>
          <w:sz w:val="24"/>
          <w:szCs w:val="24"/>
        </w:rPr>
        <w:t xml:space="preserve">Согласно п. 17 Правил технологического присоединения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B1FB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BB1FB1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сетям., утвержденным Постановлению Правительства РФ от 27.12.2004 N 861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от 11.05.2015 г., </w:t>
      </w:r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строение, потребляющее до 15 кВт мощности, должно быть подключено к сетям за 550 руб. Причем не</w:t>
      </w:r>
      <w:proofErr w:type="gramEnd"/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огромный это 4-этажный коттедж или домик в садоводстве. В </w:t>
      </w:r>
      <w:proofErr w:type="gramStart"/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прописано, что сетевая организация обязана решить вопрос присоединения в течение шести месяцев. А с момента подачи заявки заявителем до выдачи договора на технологическое присоединение должно пройти не более одного календарного месяца.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уложиться в 550 рублей необходимо, чтобы расстояние от источника питания до потребителя было менее 500 м, и отсутствие перегрузки источника электроэнергии.</w:t>
      </w: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F5" w:rsidRDefault="00BD4DF5" w:rsidP="00BD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технические условия и заключается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технологического подключения.</w:t>
      </w:r>
    </w:p>
    <w:p w:rsidR="00BD4DF5" w:rsidRPr="00767DFA" w:rsidRDefault="00BD4DF5" w:rsidP="007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4DF5" w:rsidRPr="00767DFA" w:rsidSect="00196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AF" w:rsidRDefault="000040AF" w:rsidP="000040AF">
      <w:pPr>
        <w:spacing w:after="0" w:line="240" w:lineRule="auto"/>
      </w:pPr>
      <w:r>
        <w:separator/>
      </w:r>
    </w:p>
  </w:endnote>
  <w:endnote w:type="continuationSeparator" w:id="1">
    <w:p w:rsidR="000040AF" w:rsidRDefault="000040AF" w:rsidP="0000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AF" w:rsidRDefault="000040AF" w:rsidP="000040AF">
      <w:pPr>
        <w:spacing w:after="0" w:line="240" w:lineRule="auto"/>
      </w:pPr>
      <w:r>
        <w:separator/>
      </w:r>
    </w:p>
  </w:footnote>
  <w:footnote w:type="continuationSeparator" w:id="1">
    <w:p w:rsidR="000040AF" w:rsidRDefault="000040AF" w:rsidP="0000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DFA"/>
    <w:rsid w:val="000040AF"/>
    <w:rsid w:val="00196731"/>
    <w:rsid w:val="002A0749"/>
    <w:rsid w:val="00517AEE"/>
    <w:rsid w:val="00736DF6"/>
    <w:rsid w:val="00767DFA"/>
    <w:rsid w:val="00AD00FA"/>
    <w:rsid w:val="00BB1FB1"/>
    <w:rsid w:val="00BD4DF5"/>
    <w:rsid w:val="00E45D57"/>
    <w:rsid w:val="00FB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40AF"/>
  </w:style>
  <w:style w:type="paragraph" w:styleId="a6">
    <w:name w:val="footer"/>
    <w:basedOn w:val="a"/>
    <w:link w:val="a7"/>
    <w:uiPriority w:val="99"/>
    <w:semiHidden/>
    <w:unhideWhenUsed/>
    <w:rsid w:val="0000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F3AD420D01B3130473CDD0ACF0DADAF830E4CD988198772FCA45DAB9016E553F34109A8e3yAO" TargetMode="External"/><Relationship Id="rId13" Type="http://schemas.openxmlformats.org/officeDocument/2006/relationships/hyperlink" Target="consultantplus://offline/ref=64B78B11F2233A07A58BF4691E9A51D2BA634A06057E9F6DBC9E053CF5DA81459A68CAB589O7q9P" TargetMode="External"/><Relationship Id="rId18" Type="http://schemas.openxmlformats.org/officeDocument/2006/relationships/hyperlink" Target="consultantplus://offline/ref=36E2EC3DA4F131FBFC591BD3231D77D9C52D24EE8AB6EA38794FBE3A3EFB9223EEB8B42BD3j65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B78B11F2233A07A58BF4691E9A51D2BA634A06057E9F6DBC9E053CF5DA81459A68CAB589O7q9P" TargetMode="External"/><Relationship Id="rId7" Type="http://schemas.openxmlformats.org/officeDocument/2006/relationships/hyperlink" Target="consultantplus://offline/ref=C2BF3AD420D01B3130473CDD0ACF0DADAF830E4CD988198772FCA45DAB9016E553F34109AAe3y6O" TargetMode="External"/><Relationship Id="rId12" Type="http://schemas.openxmlformats.org/officeDocument/2006/relationships/hyperlink" Target="consultantplus://offline/ref=64B78B11F2233A07A58BF4691E9A51D2BA634A06057E9F6DBC9E053CF5DA81459A68CAB2817EBB53O8q7P" TargetMode="External"/><Relationship Id="rId17" Type="http://schemas.openxmlformats.org/officeDocument/2006/relationships/hyperlink" Target="consultantplus://offline/ref=C2BF3AD420D01B3130473CDD0ACF0DADAF830E4CD988198772FCA45DAB9016E553F34109A8e3y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BF3AD420D01B3130473CDD0ACF0DADAF830E4CD988198772FCA45DAB9016E553F34109AAe3y6O" TargetMode="External"/><Relationship Id="rId20" Type="http://schemas.openxmlformats.org/officeDocument/2006/relationships/hyperlink" Target="consultantplus://offline/ref=64B78B11F2233A07A58BF4691E9A51D2BA634A06057E9F6DBC9E053CF5DA81459A68CAB2817EBB53O8q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F3AD420D01B3130473CDD0ACF0DADAF830E4CD988198772FCA45DAB9016E553F34108ACe3y4O" TargetMode="External"/><Relationship Id="rId11" Type="http://schemas.openxmlformats.org/officeDocument/2006/relationships/hyperlink" Target="consultantplus://offline/ref=64B78B11F2233A07A58BF4691E9A51D2BA634A06057E9F6DBC9E053CF5DA81459A68CAB2817EBB5CO8q4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BF3AD420D01B3130473CDD0ACF0DADAF830E4CD988198772FCA45DAB9016E553F34108ACe3y4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25C2048E6C7CF75FE13BF9901BC1983EDCD52E946C90D40F310E48F4GBo4P" TargetMode="External"/><Relationship Id="rId19" Type="http://schemas.openxmlformats.org/officeDocument/2006/relationships/hyperlink" Target="consultantplus://offline/ref=64B78B11F2233A07A58BF4691E9A51D2BA634A06057E9F6DBC9E053CF5DA81459A68CAB2817EBB5CO8q4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E2EC3DA4F131FBFC591BD3231D77D9C52D24EE8AB6EA38794FBE3A3EFB9223EEB8B42BD3j659O" TargetMode="External"/><Relationship Id="rId14" Type="http://schemas.openxmlformats.org/officeDocument/2006/relationships/hyperlink" Target="consultantplus://offline/ref=40F4190A8B60B366F1E0CDF3B7D3BB41984EF1246727881DC0190BC8BDD9BB7794F64FD2E7C71C7AM6s6P" TargetMode="External"/><Relationship Id="rId22" Type="http://schemas.openxmlformats.org/officeDocument/2006/relationships/hyperlink" Target="consultantplus://offline/ref=40F4190A8B60B366F1E0CDF3B7D3BB41984EF1246727881DC0190BC8BDD9BB7794F64FD2E7C71C7AM6s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РДН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2015-06-11T14:29:00Z</dcterms:created>
  <dcterms:modified xsi:type="dcterms:W3CDTF">2015-06-15T14:38:00Z</dcterms:modified>
</cp:coreProperties>
</file>